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D5" w:rsidRDefault="00DB67D5" w:rsidP="00DB67D5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</w:p>
    <w:p w:rsidR="00DB67D5" w:rsidRPr="00DB67D5" w:rsidRDefault="00DB67D5" w:rsidP="00DB67D5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  <w:r w:rsidRPr="00DB67D5">
        <w:rPr>
          <w:rFonts w:asciiTheme="minorHAnsi" w:hAnsiTheme="minorHAnsi" w:cs="Tahoma"/>
          <w:i w:val="0"/>
          <w:sz w:val="32"/>
          <w:szCs w:val="24"/>
        </w:rPr>
        <w:t>CONTRATO DE LOCAÇÃO POR TEMPORADA</w:t>
      </w:r>
    </w:p>
    <w:p w:rsidR="00DB67D5" w:rsidRDefault="00DB67D5" w:rsidP="00DB67D5">
      <w:pPr>
        <w:jc w:val="center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>(Regido pelo Art. 48 e segs. da lei 8.245/91)</w:t>
      </w:r>
    </w:p>
    <w:p w:rsidR="00DB67D5" w:rsidRPr="00DB67D5" w:rsidRDefault="00DB67D5" w:rsidP="00DB67D5">
      <w:pPr>
        <w:jc w:val="center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>DAS PARTES</w:t>
      </w:r>
    </w:p>
    <w:p w:rsidR="00DB67D5" w:rsidRPr="00DB67D5" w:rsidRDefault="00DB67D5" w:rsidP="00DB67D5">
      <w:pPr>
        <w:jc w:val="both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jc w:val="both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 xml:space="preserve">Entre as partes, na qualidade de </w:t>
      </w:r>
      <w:r w:rsidRPr="00DB67D5">
        <w:rPr>
          <w:rFonts w:asciiTheme="minorHAnsi" w:hAnsiTheme="minorHAnsi" w:cs="Tahoma"/>
          <w:b/>
          <w:sz w:val="24"/>
          <w:szCs w:val="24"/>
        </w:rPr>
        <w:t>LOCADOR</w:t>
      </w:r>
      <w:proofErr w:type="gramStart"/>
      <w:r w:rsidRPr="00DB67D5">
        <w:rPr>
          <w:rFonts w:asciiTheme="minorHAnsi" w:hAnsiTheme="minorHAnsi" w:cs="Tahoma"/>
          <w:b/>
          <w:sz w:val="24"/>
          <w:szCs w:val="24"/>
        </w:rPr>
        <w:t>,</w:t>
      </w:r>
      <w:r w:rsidRPr="00DB67D5">
        <w:rPr>
          <w:rFonts w:asciiTheme="minorHAnsi" w:hAnsiTheme="minorHAnsi" w:cs="Tahoma"/>
          <w:sz w:val="24"/>
          <w:szCs w:val="24"/>
        </w:rPr>
        <w:t xml:space="preserve"> .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 xml:space="preserve">(nome do proprietário do imóvel), devidamente representado pela ........., com endereço à ..........., e na qualidade de </w:t>
      </w:r>
      <w:r w:rsidRPr="00DB67D5">
        <w:rPr>
          <w:rFonts w:asciiTheme="minorHAnsi" w:hAnsiTheme="minorHAnsi" w:cs="Tahoma"/>
          <w:b/>
          <w:sz w:val="24"/>
          <w:szCs w:val="24"/>
        </w:rPr>
        <w:t>LOCATÁRIA</w:t>
      </w:r>
      <w:r w:rsidRPr="00DB67D5">
        <w:rPr>
          <w:rFonts w:asciiTheme="minorHAnsi" w:hAnsiTheme="minorHAnsi" w:cs="Tahoma"/>
          <w:sz w:val="24"/>
          <w:szCs w:val="24"/>
        </w:rPr>
        <w:t>, ......................., representada por seu ......... (nome, nacionalidade, RG, CPF, etc.), tem justos e contratados a locação imobiliária com as seguintes cláusulas:</w:t>
      </w:r>
    </w:p>
    <w:p w:rsidR="00DB67D5" w:rsidRPr="00DB67D5" w:rsidRDefault="00DB67D5" w:rsidP="00DB67D5">
      <w:pPr>
        <w:jc w:val="both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 xml:space="preserve">PRIMEIRA – DAS CONDIÇÕES DO IMÓVEL 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 xml:space="preserve">O imóvel objeto da locação é 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um ...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 xml:space="preserve">.... , que a locatária confessa receber em ótimas condições de higiene, limpeza e funcionamento das instalações hidráulicas, sanitárias e elétricas e de todos os acessórios incorporados ao imóvel, tais como: piso, janelas, portas, trincos, maçanetas, fechaduras, vidraças, etc., tudo em perfeito estado de conservação e se obriga a devolvê-lo nesse mesmo estado, ao final da locação sem direito a indenização ou retenção do imóvel por qualquer benfeitoria, ainda que necessária. Que recebe o imóvel inspecionado antes de assinar este contrato para fins de direito obrigacionais. Não será permitido a Locatária fazer modificações ou reformas nas instalações do imóvel contratado. 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 xml:space="preserve">*O locador pode, nesta oportunidade, fazer ressalva que será inserta ao final do contrato, antes das assinaturas, quanto ao que ora é declarado. Presume-se que é absolutamente verdadeiro e constante desta Cláusula, se não houver ressalva, valendo a mesma para 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fins de direitos e obrigações previsto no Código Civil Brasileiro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>.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 xml:space="preserve">SEGUNDA – DA FINALIDADE DA LOCAÇÃO 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 xml:space="preserve">O imóvel locado destina-se exclusivamente ao uso RESIDENCIAL TEMPORÁRIO, sendo proibido 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o(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 xml:space="preserve">a) locador(a) sublocá-lo, cedê-lo ou emprestá-lo no todo ou em parte, seja a que título for. Se, entretanto, a Locatária notificar 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o(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>a) Locador(a), da ocorrência de uma das hipóteses previstas nesta Cláusula, fica desde já ciente de que seu silêncio ou inércia, não traduzida em consentimento tácito. Também, não lhe é permitido fazer quaisquer instalações, adaptações, benfeitorias ou obras sem autorização expressa do Locador. Estas uma vez permitidas e executadas</w:t>
      </w:r>
      <w:r w:rsidRPr="00DB67D5">
        <w:rPr>
          <w:rFonts w:asciiTheme="minorHAnsi" w:hAnsiTheme="minorHAnsi" w:cs="Tahoma"/>
          <w:sz w:val="24"/>
          <w:szCs w:val="24"/>
        </w:rPr>
        <w:t xml:space="preserve"> aderirão</w:t>
      </w:r>
      <w:r w:rsidRPr="00DB67D5">
        <w:rPr>
          <w:rFonts w:asciiTheme="minorHAnsi" w:hAnsiTheme="minorHAnsi" w:cs="Tahoma"/>
          <w:sz w:val="24"/>
          <w:szCs w:val="24"/>
        </w:rPr>
        <w:t xml:space="preserve"> desde logo ao imóvel, não fazendo jus a Locatária a qualquer indenização;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proofErr w:type="gramStart"/>
      <w:r w:rsidRPr="00DB67D5">
        <w:rPr>
          <w:rFonts w:asciiTheme="minorHAnsi" w:hAnsiTheme="minorHAnsi" w:cs="Tahoma"/>
          <w:b/>
          <w:sz w:val="24"/>
          <w:szCs w:val="24"/>
        </w:rPr>
        <w:t>TERCEIRA – PRAZO</w:t>
      </w:r>
      <w:proofErr w:type="gramEnd"/>
      <w:r w:rsidRPr="00DB67D5">
        <w:rPr>
          <w:rFonts w:asciiTheme="minorHAnsi" w:hAnsiTheme="minorHAnsi" w:cs="Tahoma"/>
          <w:b/>
          <w:sz w:val="24"/>
          <w:szCs w:val="24"/>
        </w:rPr>
        <w:t xml:space="preserve"> DA LOCAÇÃO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 xml:space="preserve">O prazo da locação é de (n.º de dias – máximo de 90 dias), começando 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em ...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 xml:space="preserve">.. 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e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 xml:space="preserve"> terminando em ......., quando a Locatária se compromete a devolver o imóvel nas condições que recebeu, em perfeita condições de uso, independente de qualquer aviso judicial ou extrajudicial, ficando de logo notificado(a).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>*Obs.: Art. 48 da Lei 8.245/91: “... prazo não superior a noventa dias</w:t>
      </w:r>
      <w:proofErr w:type="gramStart"/>
      <w:r w:rsidRPr="00DB67D5">
        <w:rPr>
          <w:rFonts w:asciiTheme="minorHAnsi" w:hAnsiTheme="minorHAnsi" w:cs="Tahoma"/>
          <w:b/>
          <w:sz w:val="24"/>
          <w:szCs w:val="24"/>
        </w:rPr>
        <w:t>....</w:t>
      </w:r>
      <w:proofErr w:type="gramEnd"/>
      <w:r w:rsidRPr="00DB67D5">
        <w:rPr>
          <w:rFonts w:asciiTheme="minorHAnsi" w:hAnsiTheme="minorHAnsi" w:cs="Tahoma"/>
          <w:b/>
          <w:sz w:val="24"/>
          <w:szCs w:val="24"/>
        </w:rPr>
        <w:t>”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 xml:space="preserve">QUARTA – DO VALOR DO ALUGUEL 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 xml:space="preserve">O Aluguel mensal convencionado é de 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R$ ...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>....., que serão pagos antecipados na sede da Administradora, ou outro local por ela indicado.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>*Obs.: Pode ser exigido qualquer garantia prevista no Art. 37 da Lei 8.245/91 (fiança, caução, seguro fiança</w:t>
      </w:r>
      <w:proofErr w:type="gramStart"/>
      <w:r w:rsidRPr="00DB67D5">
        <w:rPr>
          <w:rFonts w:asciiTheme="minorHAnsi" w:hAnsiTheme="minorHAnsi" w:cs="Tahoma"/>
          <w:b/>
          <w:sz w:val="24"/>
          <w:szCs w:val="24"/>
        </w:rPr>
        <w:t>.....</w:t>
      </w:r>
      <w:proofErr w:type="gramEnd"/>
      <w:r w:rsidRPr="00DB67D5">
        <w:rPr>
          <w:rFonts w:asciiTheme="minorHAnsi" w:hAnsiTheme="minorHAnsi" w:cs="Tahoma"/>
          <w:b/>
          <w:sz w:val="24"/>
          <w:szCs w:val="24"/>
        </w:rPr>
        <w:t>)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 xml:space="preserve">QUINTA – DA CONSERVAÇÃO DO IMÓVEL 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 xml:space="preserve">Os danos causados ao imóvel ou seus móveis, equipamentos e utensílios serão cobertos pela caução dada 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pelo(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 xml:space="preserve">a) Locatário(a) para cobrir tais despesas. No caso da caução não poder cobrir estas despesas, o Locador cobrará 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do(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>a) Locatário(a) a diferença.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>*Obs.: Parágrafo único do Art. 48 da Lei 8.245/91 diz para constar a descrição dos móveis e utensílios, bem como o estado em que se encontram.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>SEXTA – CAUÇÃO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proofErr w:type="gramStart"/>
      <w:r w:rsidRPr="00DB67D5">
        <w:rPr>
          <w:rFonts w:asciiTheme="minorHAnsi" w:hAnsiTheme="minorHAnsi" w:cs="Tahoma"/>
          <w:sz w:val="24"/>
          <w:szCs w:val="24"/>
        </w:rPr>
        <w:t>O(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>A) Locatário(a) deixará na Administradora uma caução no valor de R$ ......, para pagar eventuais despesas previstas na cláusula anterior.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>SÉTIMA – DO PAGAMENTO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>O pagamento será feito no ato da assinatura do presente contrato, na sede do Locador, no horário de expediente;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>OITAVA – DA ISENÇÃO DE RESPONSABILIDADE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>O Locador não se responsabilizará por objetos ou utensílios deixados ou colocados pelo Locatário dentro do imóvel locado.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>NONA – DA DEVOLUÇÃO DO IMÓVEL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>O imóvel deve ser devolvido pelo Locatário limpo sob pena de pagar uma taxa de limpeza no valor de R$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 xml:space="preserve">  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>(taxa da faxina).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 xml:space="preserve">DÉCIMA – DO HORÁRIO DE EXPEDIENTE 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 xml:space="preserve">O horário de expediente do escritório do Locador é de segunda-feira à sexta-feira das 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08:00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 xml:space="preserve"> às 12:00 e das 14:00 às 17:00.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>DÉCIMA PRIMEIRA – DA ENTREGA DAS CHAVES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>A entrega das chaves, tanto no início quanto no término deste Contrato, deverá ser feita no horário comercial especificado na cláusula anterior. Fora deste horário, o Locatário efetuará o pagamento de uma taxa de R$ (valor da taxa);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>DÉCIMA SEGUNDA – DAS MULTAS E PENALIDADES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>A toda dívida resultante deste contrato será cobrada multa de 10%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(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>dez por cento), juros de 1%(um por cento) ao mês e mais 20%(vinte por cento) a título de honorários advocatícios, independente do ajuizamento da ação;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>DÉCIMA TERCEIRA – DO LOCAL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 xml:space="preserve">Todo e qualquer assunto referente 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à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 xml:space="preserve"> presente locação, bem como acertos e pagamento, devem ser tratados no escritório do Locador, especificado no preâmbulo deste Contrato;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 xml:space="preserve">DÉCIMA QUARTA – DA CONVENÇÃO E REGIMENTO INTERNO 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>O Locatário respeitará as normas contidas na Convenção e no Regimento Interno do Edifício (quando houver). Ocorrendo o descumprimento de tais normas o Locatário sujeitar-se-á as cominações legais previstas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  <w:r w:rsidRPr="00DB67D5">
        <w:rPr>
          <w:rFonts w:asciiTheme="minorHAnsi" w:hAnsiTheme="minorHAnsi" w:cs="Tahoma"/>
          <w:b/>
          <w:sz w:val="24"/>
          <w:szCs w:val="24"/>
        </w:rPr>
        <w:t>DÉCIMA QUINTA – DO FORO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>Para dirimir quaisquer possíveis dúvidas ou controvérsias oriundas do presente contrato, as partes elegem o foro da cidade de Fortaleza, renunciando qualquer outro por mais privilegiado que o seja.</w:t>
      </w:r>
    </w:p>
    <w:p w:rsidR="00DB67D5" w:rsidRPr="00DB67D5" w:rsidRDefault="00DB67D5" w:rsidP="00DB67D5">
      <w:pPr>
        <w:pStyle w:val="Corpodetexto"/>
        <w:rPr>
          <w:rFonts w:asciiTheme="minorHAnsi" w:hAnsiTheme="minorHAnsi" w:cs="Tahoma"/>
          <w:b/>
          <w:sz w:val="24"/>
          <w:szCs w:val="24"/>
        </w:rPr>
      </w:pPr>
    </w:p>
    <w:p w:rsid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r w:rsidRPr="00DB67D5">
        <w:rPr>
          <w:rFonts w:asciiTheme="minorHAnsi" w:hAnsiTheme="minorHAnsi" w:cs="Tahoma"/>
          <w:sz w:val="24"/>
          <w:szCs w:val="24"/>
        </w:rPr>
        <w:t xml:space="preserve">E por estarem assim contratados assinam o presente em </w:t>
      </w:r>
      <w:proofErr w:type="gramStart"/>
      <w:r w:rsidRPr="00DB67D5">
        <w:rPr>
          <w:rFonts w:asciiTheme="minorHAnsi" w:hAnsiTheme="minorHAnsi" w:cs="Tahoma"/>
          <w:sz w:val="24"/>
          <w:szCs w:val="24"/>
        </w:rPr>
        <w:t>2</w:t>
      </w:r>
      <w:proofErr w:type="gramEnd"/>
      <w:r w:rsidRPr="00DB67D5">
        <w:rPr>
          <w:rFonts w:asciiTheme="minorHAnsi" w:hAnsiTheme="minorHAnsi" w:cs="Tahoma"/>
          <w:sz w:val="24"/>
          <w:szCs w:val="24"/>
        </w:rPr>
        <w:t xml:space="preserve"> (duas) vias de igual teor e forma.</w:t>
      </w:r>
    </w:p>
    <w:p w:rsid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DB67D5" w:rsidRDefault="00DB67D5" w:rsidP="00DB67D5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DB67D5" w:rsidRPr="00120AC1" w:rsidRDefault="00DB67D5" w:rsidP="00DB67D5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DB67D5" w:rsidRDefault="00DB67D5" w:rsidP="00DB67D5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DB67D5" w:rsidRDefault="00DB67D5" w:rsidP="00DB67D5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DB67D5" w:rsidSect="00E920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DB67D5" w:rsidRDefault="00DB67D5" w:rsidP="00DB67D5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DB67D5" w:rsidRDefault="00DB67D5" w:rsidP="00DB67D5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DB67D5" w:rsidRDefault="00DB67D5" w:rsidP="00DB67D5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DB67D5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DB67D5" w:rsidRDefault="00DB67D5" w:rsidP="00DB67D5">
      <w:pPr>
        <w:rPr>
          <w:rFonts w:asciiTheme="minorHAnsi" w:hAnsiTheme="minorHAnsi"/>
          <w:sz w:val="24"/>
          <w:szCs w:val="24"/>
        </w:rPr>
        <w:sectPr w:rsidR="00DB67D5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lastRenderedPageBreak/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DB67D5" w:rsidRDefault="00DB67D5" w:rsidP="00DB67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Locador (a)                                                         Locatário (a)</w:t>
      </w:r>
    </w:p>
    <w:p w:rsidR="00DB67D5" w:rsidRDefault="00DB67D5" w:rsidP="00DB67D5">
      <w:pPr>
        <w:rPr>
          <w:rFonts w:asciiTheme="minorHAnsi" w:hAnsiTheme="minorHAnsi"/>
          <w:sz w:val="24"/>
          <w:szCs w:val="24"/>
        </w:rPr>
      </w:pPr>
    </w:p>
    <w:p w:rsidR="00DB67D5" w:rsidRDefault="00DB67D5" w:rsidP="00DB67D5">
      <w:pPr>
        <w:rPr>
          <w:rFonts w:asciiTheme="minorHAnsi" w:hAnsiTheme="minorHAnsi"/>
          <w:sz w:val="24"/>
          <w:szCs w:val="24"/>
        </w:rPr>
      </w:pPr>
    </w:p>
    <w:p w:rsidR="00DB67D5" w:rsidRDefault="00DB67D5" w:rsidP="00DB67D5">
      <w:pPr>
        <w:rPr>
          <w:rFonts w:asciiTheme="minorHAnsi" w:hAnsiTheme="minorHAnsi"/>
          <w:sz w:val="24"/>
          <w:szCs w:val="24"/>
        </w:rPr>
        <w:sectPr w:rsidR="00DB67D5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DB67D5" w:rsidRPr="00DB67D5" w:rsidRDefault="00DB67D5" w:rsidP="00DB67D5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Testemunha </w:t>
      </w:r>
      <w:proofErr w:type="gramStart"/>
      <w:r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                                 Testemunha 2</w:t>
      </w:r>
      <w:r w:rsidRPr="00DB67D5">
        <w:rPr>
          <w:rFonts w:asciiTheme="minorHAnsi" w:hAnsiTheme="minorHAnsi" w:cs="Tahoma"/>
          <w:sz w:val="24"/>
          <w:szCs w:val="24"/>
        </w:rPr>
        <w:t xml:space="preserve"> </w:t>
      </w:r>
    </w:p>
    <w:sectPr w:rsidR="00DB67D5" w:rsidRPr="00DB67D5" w:rsidSect="00DB67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76" w:rsidRDefault="00126676" w:rsidP="00FE7201">
      <w:r>
        <w:separator/>
      </w:r>
    </w:p>
  </w:endnote>
  <w:endnote w:type="continuationSeparator" w:id="0">
    <w:p w:rsidR="00126676" w:rsidRDefault="00126676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D5" w:rsidRDefault="00DB67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D5" w:rsidRPr="00F3551C" w:rsidRDefault="00DB67D5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DB67D5" w:rsidRPr="00F3551C" w:rsidRDefault="00DB67D5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DB67D5" w:rsidRPr="00F3551C" w:rsidRDefault="00DB67D5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D5" w:rsidRDefault="00DB67D5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76" w:rsidRDefault="00126676" w:rsidP="00FE7201">
      <w:r>
        <w:separator/>
      </w:r>
    </w:p>
  </w:footnote>
  <w:footnote w:type="continuationSeparator" w:id="0">
    <w:p w:rsidR="00126676" w:rsidRDefault="00126676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D5" w:rsidRDefault="00DB67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DB67D5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DB67D5" w:rsidRPr="006E314C" w:rsidRDefault="00DB67D5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DB67D5" w:rsidRPr="006E314C" w:rsidRDefault="00DB67D5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B67D5" w:rsidRPr="006E314C" w:rsidRDefault="00DB67D5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1D99DBE8" wp14:editId="3296282D">
                <wp:extent cx="1238250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67D5" w:rsidRPr="006E314C" w:rsidRDefault="00DB67D5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D5" w:rsidRDefault="00DB67D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05C9E6D0" wp14:editId="2DA8780E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E12B5"/>
    <w:rsid w:val="001223B7"/>
    <w:rsid w:val="00126676"/>
    <w:rsid w:val="001673B1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578D0"/>
    <w:rsid w:val="008956F7"/>
    <w:rsid w:val="008A5083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43D75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FD68-A81E-4CDF-969A-E027CEC8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16</cp:revision>
  <dcterms:created xsi:type="dcterms:W3CDTF">2013-07-30T21:11:00Z</dcterms:created>
  <dcterms:modified xsi:type="dcterms:W3CDTF">2013-08-07T14:17:00Z</dcterms:modified>
</cp:coreProperties>
</file>